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80AECE" w14:textId="77777777" w:rsidR="00FD1FDB" w:rsidRPr="00B169DF" w:rsidRDefault="00CD6897" w:rsidP="00FD1FD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D1FDB" w:rsidRPr="004919F0">
        <w:rPr>
          <w:rFonts w:ascii="Corbel" w:hAnsi="Corbel"/>
          <w:bCs/>
          <w:i/>
        </w:rPr>
        <w:t>Załącznik nr 1.5 do Zarządzenia Rektora UR nr 61/2025</w:t>
      </w:r>
    </w:p>
    <w:p w14:paraId="0DBEDFFE" w14:textId="77777777" w:rsidR="00FD1FDB" w:rsidRPr="00B169DF" w:rsidRDefault="00FD1FDB" w:rsidP="00FD1FD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6EA3CDDD" w14:textId="77777777" w:rsidR="00FD1FDB" w:rsidRPr="00B169DF" w:rsidRDefault="00FD1FDB" w:rsidP="00FD1FD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2025-2027</w:t>
      </w:r>
    </w:p>
    <w:p w14:paraId="1D1D9923" w14:textId="77777777" w:rsidR="00FD1FDB" w:rsidRPr="00B169DF" w:rsidRDefault="00FD1FDB" w:rsidP="00FD1FD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1388A551" w14:textId="77777777" w:rsidR="00FD1FDB" w:rsidRPr="00B169DF" w:rsidRDefault="00FD1FDB" w:rsidP="00FD1FD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2026/2027</w:t>
      </w:r>
    </w:p>
    <w:p w14:paraId="07B910CE" w14:textId="7C3AC07B" w:rsidR="0085747A" w:rsidRPr="009C54AE" w:rsidRDefault="0085747A" w:rsidP="00FD1FDB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61C65DB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9C8ACB" w14:textId="77777777" w:rsidTr="00FD1FDB">
        <w:tc>
          <w:tcPr>
            <w:tcW w:w="2694" w:type="dxa"/>
            <w:vAlign w:val="center"/>
          </w:tcPr>
          <w:p w14:paraId="120710A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15925B" w14:textId="2FF656BC" w:rsidR="0085747A" w:rsidRPr="009C54AE" w:rsidRDefault="002173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Praktyki wielokulturowości</w:t>
            </w:r>
          </w:p>
        </w:tc>
      </w:tr>
      <w:tr w:rsidR="0085747A" w:rsidRPr="009C54AE" w14:paraId="67B1D8A2" w14:textId="77777777" w:rsidTr="00FD1FDB">
        <w:tc>
          <w:tcPr>
            <w:tcW w:w="2694" w:type="dxa"/>
            <w:vAlign w:val="center"/>
          </w:tcPr>
          <w:p w14:paraId="2285708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439C7C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D1FDB" w:rsidRPr="009C54AE" w14:paraId="706C1CBC" w14:textId="77777777" w:rsidTr="00FD1FDB">
        <w:tc>
          <w:tcPr>
            <w:tcW w:w="2694" w:type="dxa"/>
            <w:vAlign w:val="center"/>
          </w:tcPr>
          <w:p w14:paraId="2CD0B9A9" w14:textId="77777777" w:rsidR="00FD1FDB" w:rsidRPr="009C54AE" w:rsidRDefault="00FD1FDB" w:rsidP="00FD1FD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E6F5711" w14:textId="7EBE29B4" w:rsidR="00FD1FDB" w:rsidRPr="009C54AE" w:rsidRDefault="00FD1FDB" w:rsidP="00FD1F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FD1FDB" w:rsidRPr="009C54AE" w14:paraId="33AC4BC7" w14:textId="77777777" w:rsidTr="00FD1FDB">
        <w:tc>
          <w:tcPr>
            <w:tcW w:w="2694" w:type="dxa"/>
            <w:vAlign w:val="center"/>
          </w:tcPr>
          <w:p w14:paraId="7E975845" w14:textId="77777777" w:rsidR="00FD1FDB" w:rsidRPr="009C54AE" w:rsidRDefault="00FD1FDB" w:rsidP="00FD1FD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F225890" w14:textId="6360BF59" w:rsidR="00FD1FDB" w:rsidRPr="009C54AE" w:rsidRDefault="00FD1FDB" w:rsidP="00FD1F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9C54AE" w14:paraId="05906B11" w14:textId="77777777" w:rsidTr="00FD1FDB">
        <w:tc>
          <w:tcPr>
            <w:tcW w:w="2694" w:type="dxa"/>
            <w:vAlign w:val="center"/>
          </w:tcPr>
          <w:p w14:paraId="73E3E5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8E2F2FC" w14:textId="5C398734" w:rsidR="0085747A" w:rsidRPr="009C54AE" w:rsidRDefault="002173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9C54AE" w14:paraId="37AFCBE4" w14:textId="77777777" w:rsidTr="00FD1FDB">
        <w:tc>
          <w:tcPr>
            <w:tcW w:w="2694" w:type="dxa"/>
            <w:vAlign w:val="center"/>
          </w:tcPr>
          <w:p w14:paraId="1068238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62795F0" w14:textId="243C4616" w:rsidR="0085747A" w:rsidRPr="009C54AE" w:rsidRDefault="002173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22BBF688" w14:textId="77777777" w:rsidTr="00FD1FDB">
        <w:tc>
          <w:tcPr>
            <w:tcW w:w="2694" w:type="dxa"/>
            <w:vAlign w:val="center"/>
          </w:tcPr>
          <w:p w14:paraId="6E2DAA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E13505" w14:textId="4AEB41AE" w:rsidR="0085747A" w:rsidRPr="009C54AE" w:rsidRDefault="002173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A084C50" w14:textId="77777777" w:rsidTr="00FD1FDB">
        <w:tc>
          <w:tcPr>
            <w:tcW w:w="2694" w:type="dxa"/>
            <w:vAlign w:val="center"/>
          </w:tcPr>
          <w:p w14:paraId="1FED80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6B221B" w14:textId="0CF261C9" w:rsidR="0085747A" w:rsidRPr="009C54AE" w:rsidRDefault="002173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5431C1D" w14:textId="77777777" w:rsidTr="00FD1FDB">
        <w:tc>
          <w:tcPr>
            <w:tcW w:w="2694" w:type="dxa"/>
            <w:vAlign w:val="center"/>
          </w:tcPr>
          <w:p w14:paraId="1B645F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A1FBBB" w14:textId="58F763FF" w:rsidR="0085747A" w:rsidRPr="009C54AE" w:rsidRDefault="002173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D78D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="00E34DD2">
              <w:rPr>
                <w:rFonts w:ascii="Corbel" w:hAnsi="Corbel"/>
                <w:b w:val="0"/>
                <w:sz w:val="24"/>
                <w:szCs w:val="24"/>
              </w:rPr>
              <w:t>, III semestr</w:t>
            </w:r>
          </w:p>
        </w:tc>
      </w:tr>
      <w:tr w:rsidR="0085747A" w:rsidRPr="009C54AE" w14:paraId="028F6374" w14:textId="77777777" w:rsidTr="00FD1FDB">
        <w:tc>
          <w:tcPr>
            <w:tcW w:w="2694" w:type="dxa"/>
            <w:vAlign w:val="center"/>
          </w:tcPr>
          <w:p w14:paraId="7A9A3C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15D4BF" w14:textId="4198A65F" w:rsidR="0085747A" w:rsidRPr="009C54AE" w:rsidRDefault="006460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 do wyboru</w:t>
            </w:r>
          </w:p>
        </w:tc>
      </w:tr>
      <w:tr w:rsidR="00923D7D" w:rsidRPr="009C54AE" w14:paraId="7D124EFB" w14:textId="77777777" w:rsidTr="00FD1FDB">
        <w:tc>
          <w:tcPr>
            <w:tcW w:w="2694" w:type="dxa"/>
            <w:vAlign w:val="center"/>
          </w:tcPr>
          <w:p w14:paraId="51E7183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996707" w14:textId="78C3686F" w:rsidR="00923D7D" w:rsidRPr="009C54AE" w:rsidRDefault="002173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14:paraId="595F1BC4" w14:textId="77777777" w:rsidTr="00FD1FDB">
        <w:tc>
          <w:tcPr>
            <w:tcW w:w="2694" w:type="dxa"/>
            <w:vAlign w:val="center"/>
          </w:tcPr>
          <w:p w14:paraId="426CF2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89C9077" w14:textId="6625B443" w:rsidR="0085747A" w:rsidRPr="009C54AE" w:rsidRDefault="002173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Izabela Pasternak</w:t>
            </w:r>
          </w:p>
        </w:tc>
      </w:tr>
      <w:tr w:rsidR="0085747A" w:rsidRPr="009C54AE" w14:paraId="4F50449C" w14:textId="77777777" w:rsidTr="00FD1FDB">
        <w:tc>
          <w:tcPr>
            <w:tcW w:w="2694" w:type="dxa"/>
            <w:vAlign w:val="center"/>
          </w:tcPr>
          <w:p w14:paraId="30B915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818821" w14:textId="1FEC00EE" w:rsidR="0085747A" w:rsidRPr="009C54AE" w:rsidRDefault="002173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Izabela Pasternak</w:t>
            </w:r>
          </w:p>
        </w:tc>
      </w:tr>
    </w:tbl>
    <w:p w14:paraId="556500B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ED969D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BE0C2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6E55D6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E0EFA45" w14:textId="77777777" w:rsidTr="00490D9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2B5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4107A8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A28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34F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C6D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8AA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B3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099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0A3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028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E19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C63C404" w14:textId="77777777" w:rsidTr="00490D9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1E40" w14:textId="6D9CD813" w:rsidR="00015B8F" w:rsidRPr="009C54AE" w:rsidRDefault="003B70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980C0" w14:textId="7042383E" w:rsidR="00015B8F" w:rsidRPr="009C54AE" w:rsidRDefault="009D78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D1733" w14:textId="25C4216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C4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F81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EBAE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5808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03C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0CE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88DC6" w14:textId="3CFEA50E" w:rsidR="00015B8F" w:rsidRPr="009C54AE" w:rsidRDefault="003B70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46AD9B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3034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E47C60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28404AE" w14:textId="1B31970C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644F5F">
        <w:rPr>
          <w:rFonts w:ascii="MS Gothic" w:eastAsia="MS Gothic" w:hAnsi="MS Gothic" w:cs="MS Gothic" w:hint="eastAsia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DB46BC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970E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7237F8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44F5F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27DFF5B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E27CF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E109D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5DFC2B8" w14:textId="77777777" w:rsidTr="00745302">
        <w:tc>
          <w:tcPr>
            <w:tcW w:w="9670" w:type="dxa"/>
          </w:tcPr>
          <w:p w14:paraId="10443FFA" w14:textId="0884868B" w:rsidR="0085747A" w:rsidRPr="009C54AE" w:rsidRDefault="00490D9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  <w:p w14:paraId="25570176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43DBED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CE5E0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AFAD17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341C92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DCE7C4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29337F7" w14:textId="77777777" w:rsidTr="00644F5F">
        <w:tc>
          <w:tcPr>
            <w:tcW w:w="843" w:type="dxa"/>
            <w:vAlign w:val="center"/>
          </w:tcPr>
          <w:p w14:paraId="4581FEC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718842B" w14:textId="1EA9455C" w:rsidR="0085747A" w:rsidRPr="009C54AE" w:rsidRDefault="00644F5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 politycznymi</w:t>
            </w:r>
            <w:r w:rsidRPr="00644F5F">
              <w:rPr>
                <w:rFonts w:ascii="Corbel" w:hAnsi="Corbel"/>
                <w:b w:val="0"/>
                <w:sz w:val="24"/>
                <w:szCs w:val="24"/>
              </w:rPr>
              <w:t xml:space="preserve"> rozwiąza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niami związanymi z obecnością w przestrzeni społecznej różnych grup kulturowych </w:t>
            </w:r>
          </w:p>
        </w:tc>
      </w:tr>
      <w:tr w:rsidR="0085747A" w:rsidRPr="009C54AE" w14:paraId="7938BA0F" w14:textId="77777777" w:rsidTr="00644F5F">
        <w:tc>
          <w:tcPr>
            <w:tcW w:w="843" w:type="dxa"/>
            <w:vAlign w:val="center"/>
          </w:tcPr>
          <w:p w14:paraId="688C4AEA" w14:textId="1971F12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44F5F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6922DB02" w14:textId="12336473" w:rsidR="0085747A" w:rsidRPr="009C54AE" w:rsidRDefault="00644F5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Unaocznienie studentom konieczności dialogu i pokojowego współistnienia różnych wspólnot kulturowych</w:t>
            </w:r>
            <w:r>
              <w:t xml:space="preserve"> oraz w</w:t>
            </w:r>
            <w:r w:rsidRPr="00644F5F">
              <w:rPr>
                <w:rFonts w:ascii="Corbel" w:hAnsi="Corbel"/>
                <w:b w:val="0"/>
                <w:sz w:val="24"/>
                <w:szCs w:val="24"/>
              </w:rPr>
              <w:t xml:space="preserve">yczulenie na etyczne, prawne i polityczne dylematy </w:t>
            </w:r>
            <w:r>
              <w:rPr>
                <w:rFonts w:ascii="Corbel" w:hAnsi="Corbel"/>
                <w:b w:val="0"/>
                <w:sz w:val="24"/>
                <w:szCs w:val="24"/>
              </w:rPr>
              <w:t>związane</w:t>
            </w:r>
            <w:r w:rsidRPr="00644F5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z wielokulturowością</w:t>
            </w:r>
            <w:r w:rsidRPr="00644F5F">
              <w:rPr>
                <w:rFonts w:ascii="Corbel" w:hAnsi="Corbel"/>
                <w:b w:val="0"/>
                <w:sz w:val="24"/>
                <w:szCs w:val="24"/>
              </w:rPr>
              <w:t xml:space="preserve">; </w:t>
            </w:r>
            <w:r>
              <w:rPr>
                <w:rFonts w:ascii="Corbel" w:hAnsi="Corbel"/>
                <w:b w:val="0"/>
                <w:sz w:val="24"/>
                <w:szCs w:val="24"/>
              </w:rPr>
              <w:t>uwrażliwienie</w:t>
            </w:r>
            <w:r w:rsidRPr="00644F5F">
              <w:rPr>
                <w:rFonts w:ascii="Corbel" w:hAnsi="Corbel"/>
                <w:b w:val="0"/>
                <w:sz w:val="24"/>
                <w:szCs w:val="24"/>
              </w:rPr>
              <w:t xml:space="preserve"> na różnorodność kulturową</w:t>
            </w:r>
          </w:p>
        </w:tc>
      </w:tr>
    </w:tbl>
    <w:p w14:paraId="1046C59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616FA5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A8D9B5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597DE92" w14:textId="77777777" w:rsidTr="00AE33C8">
        <w:tc>
          <w:tcPr>
            <w:tcW w:w="1681" w:type="dxa"/>
            <w:vAlign w:val="center"/>
          </w:tcPr>
          <w:p w14:paraId="658D2EF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450D70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C564B6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2731772" w14:textId="77777777" w:rsidTr="00AE33C8">
        <w:tc>
          <w:tcPr>
            <w:tcW w:w="1681" w:type="dxa"/>
          </w:tcPr>
          <w:p w14:paraId="5E4288A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981C4E3" w14:textId="11FB3146" w:rsidR="0085747A" w:rsidRPr="009C54AE" w:rsidRDefault="00AE33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AE33C8">
              <w:rPr>
                <w:rFonts w:ascii="Corbel" w:hAnsi="Corbel"/>
                <w:b w:val="0"/>
                <w:smallCaps w:val="0"/>
                <w:szCs w:val="24"/>
              </w:rPr>
              <w:t xml:space="preserve">fundamentalne dylematy związane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przyjęciem przez państwa świata różnych modeli wielokulturowości, potrafi rozpoznawać i krytycznie analizować pojawiające się w praktyce politycznej problemy z tym związane.</w:t>
            </w:r>
          </w:p>
        </w:tc>
        <w:tc>
          <w:tcPr>
            <w:tcW w:w="1865" w:type="dxa"/>
          </w:tcPr>
          <w:p w14:paraId="426B1E38" w14:textId="2E2F366E" w:rsidR="0085747A" w:rsidRPr="009C54AE" w:rsidRDefault="00AE33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93EB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AE33C8" w:rsidRPr="009C54AE" w14:paraId="3274BD57" w14:textId="77777777" w:rsidTr="00AE33C8">
        <w:tc>
          <w:tcPr>
            <w:tcW w:w="1681" w:type="dxa"/>
          </w:tcPr>
          <w:p w14:paraId="345746BC" w14:textId="77777777" w:rsidR="00AE33C8" w:rsidRPr="009C54AE" w:rsidRDefault="00AE33C8" w:rsidP="00AE3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341575E" w14:textId="2CE0090A" w:rsidR="00AE33C8" w:rsidRPr="009C54AE" w:rsidRDefault="00AE33C8" w:rsidP="00AE3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Potrafi, </w:t>
            </w:r>
            <w:r w:rsidRPr="00C16417">
              <w:rPr>
                <w:rFonts w:ascii="Corbel" w:hAnsi="Corbel"/>
                <w:b w:val="0"/>
                <w:smallCaps w:val="0"/>
                <w:szCs w:val="24"/>
              </w:rPr>
              <w:t>posługując się właściwymi ujęciami teoretycznymi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C16417">
              <w:rPr>
                <w:rFonts w:ascii="Corbel" w:hAnsi="Corbel"/>
                <w:b w:val="0"/>
                <w:smallCaps w:val="0"/>
                <w:szCs w:val="24"/>
              </w:rPr>
              <w:t xml:space="preserve"> rozpoznać, zinterpretować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krytycznie </w:t>
            </w:r>
            <w:r w:rsidRPr="00C16417">
              <w:rPr>
                <w:rFonts w:ascii="Corbel" w:hAnsi="Corbel"/>
                <w:b w:val="0"/>
                <w:smallCaps w:val="0"/>
                <w:szCs w:val="24"/>
              </w:rPr>
              <w:t>analizować różn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orakie praktyczne zastosowania różnych modeli wielokulturowości </w:t>
            </w:r>
            <w:r w:rsidRPr="00C1641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C16417">
              <w:rPr>
                <w:rFonts w:ascii="Corbel" w:hAnsi="Corbel"/>
                <w:b w:val="0"/>
                <w:smallCaps w:val="0"/>
                <w:szCs w:val="24"/>
              </w:rPr>
              <w:t xml:space="preserve"> określić 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przydatność w praktyce politycznej</w:t>
            </w:r>
          </w:p>
        </w:tc>
        <w:tc>
          <w:tcPr>
            <w:tcW w:w="1865" w:type="dxa"/>
          </w:tcPr>
          <w:p w14:paraId="4CC1660C" w14:textId="36443DF3" w:rsidR="00AE33C8" w:rsidRPr="009C54AE" w:rsidRDefault="00AE33C8" w:rsidP="00AE3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593EB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AE33C8" w:rsidRPr="009C54AE" w14:paraId="56A2945A" w14:textId="77777777" w:rsidTr="00AE33C8">
        <w:tc>
          <w:tcPr>
            <w:tcW w:w="1681" w:type="dxa"/>
          </w:tcPr>
          <w:p w14:paraId="43908A6C" w14:textId="5D74C4C2" w:rsidR="00AE33C8" w:rsidRPr="009C54AE" w:rsidRDefault="00AE33C8" w:rsidP="00AE3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1B1B2695" w14:textId="398D2EF4" w:rsidR="00AE33C8" w:rsidRPr="009C54AE" w:rsidRDefault="003D70BA" w:rsidP="00AE3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3D70BA">
              <w:rPr>
                <w:rFonts w:ascii="Corbel" w:hAnsi="Corbel"/>
                <w:b w:val="0"/>
                <w:smallCaps w:val="0"/>
                <w:szCs w:val="24"/>
              </w:rPr>
              <w:t xml:space="preserve">uznania wpływu różnych zjawisk 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życie społeczne i polityczne a także </w:t>
            </w:r>
            <w:r w:rsidRPr="003D70BA">
              <w:rPr>
                <w:rFonts w:ascii="Corbel" w:hAnsi="Corbel"/>
                <w:b w:val="0"/>
                <w:smallCaps w:val="0"/>
                <w:szCs w:val="24"/>
              </w:rPr>
              <w:t>komunikację międzykulturową i odpowiedzialnego pełnienia ról zawodowych w tym kontekście</w:t>
            </w:r>
          </w:p>
        </w:tc>
        <w:tc>
          <w:tcPr>
            <w:tcW w:w="1865" w:type="dxa"/>
          </w:tcPr>
          <w:p w14:paraId="7BA3D155" w14:textId="375E8334" w:rsidR="00AE33C8" w:rsidRPr="009C54AE" w:rsidRDefault="003D70BA" w:rsidP="00AE3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36221EE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0783F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95D851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93065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0B5313E" w14:textId="77777777" w:rsidTr="00923D7D">
        <w:tc>
          <w:tcPr>
            <w:tcW w:w="9639" w:type="dxa"/>
          </w:tcPr>
          <w:p w14:paraId="30BD140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2B6D75E" w14:textId="77777777" w:rsidTr="00923D7D">
        <w:tc>
          <w:tcPr>
            <w:tcW w:w="9639" w:type="dxa"/>
          </w:tcPr>
          <w:p w14:paraId="0A12A363" w14:textId="77777777" w:rsidR="002173F4" w:rsidRDefault="008F3A5E" w:rsidP="0088165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Zagadnienia wstępne: definicja kultury i wielokulturowości</w:t>
            </w:r>
          </w:p>
          <w:p w14:paraId="05219DEB" w14:textId="36E77711" w:rsidR="008F3A5E" w:rsidRDefault="002173F4" w:rsidP="0088165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</w:t>
            </w:r>
            <w:r w:rsidR="008F3A5E">
              <w:rPr>
                <w:rFonts w:ascii="Corbel" w:hAnsi="Corbel"/>
                <w:sz w:val="24"/>
                <w:szCs w:val="24"/>
              </w:rPr>
              <w:t>eoretyczne modele wielokulturowości (</w:t>
            </w:r>
            <w:r w:rsidR="001D6538">
              <w:rPr>
                <w:rFonts w:ascii="Corbel" w:hAnsi="Corbel"/>
                <w:sz w:val="24"/>
                <w:szCs w:val="24"/>
              </w:rPr>
              <w:t xml:space="preserve">Ch. Taylor, </w:t>
            </w:r>
            <w:r w:rsidR="008F3A5E">
              <w:rPr>
                <w:rFonts w:ascii="Corbel" w:hAnsi="Corbel"/>
                <w:sz w:val="24"/>
                <w:szCs w:val="24"/>
              </w:rPr>
              <w:t>W. Kymlicka,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1D6538">
              <w:rPr>
                <w:rFonts w:ascii="Corbel" w:hAnsi="Corbel"/>
                <w:sz w:val="24"/>
                <w:szCs w:val="24"/>
              </w:rPr>
              <w:t xml:space="preserve">I. </w:t>
            </w:r>
            <w:r>
              <w:rPr>
                <w:rFonts w:ascii="Corbel" w:hAnsi="Corbel"/>
                <w:sz w:val="24"/>
                <w:szCs w:val="24"/>
              </w:rPr>
              <w:t>Young</w:t>
            </w:r>
            <w:r w:rsidR="001D6538">
              <w:rPr>
                <w:rFonts w:ascii="Corbel" w:hAnsi="Corbel"/>
                <w:sz w:val="24"/>
                <w:szCs w:val="24"/>
              </w:rPr>
              <w:t>, T. Buksiński)</w:t>
            </w:r>
          </w:p>
          <w:p w14:paraId="37A675F5" w14:textId="35AF5E19" w:rsidR="00881655" w:rsidRDefault="008F3A5E" w:rsidP="0088165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Rodzaje praktyk (polityk) wielokulturowości ze względu na kryteria, takie jak: wielokulturowość w aktach prawnych, programach szkolnych,  </w:t>
            </w:r>
            <w:r w:rsidR="00911732">
              <w:rPr>
                <w:rFonts w:ascii="Corbel" w:hAnsi="Corbel"/>
                <w:sz w:val="24"/>
                <w:szCs w:val="24"/>
              </w:rPr>
              <w:t>itp.</w:t>
            </w:r>
          </w:p>
          <w:p w14:paraId="0FF78EF8" w14:textId="39A73FEB" w:rsidR="0085747A" w:rsidRDefault="00911732" w:rsidP="0088165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881655">
              <w:rPr>
                <w:rFonts w:ascii="Corbel" w:hAnsi="Corbel"/>
                <w:sz w:val="24"/>
                <w:szCs w:val="24"/>
              </w:rPr>
              <w:t xml:space="preserve">ielokulturowość </w:t>
            </w:r>
            <w:r w:rsidR="008F3A5E">
              <w:rPr>
                <w:rFonts w:ascii="Corbel" w:hAnsi="Corbel"/>
                <w:sz w:val="24"/>
                <w:szCs w:val="24"/>
              </w:rPr>
              <w:t>mocn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8F3A5E">
              <w:rPr>
                <w:rFonts w:ascii="Corbel" w:hAnsi="Corbel"/>
                <w:sz w:val="24"/>
                <w:szCs w:val="24"/>
              </w:rPr>
              <w:t>, umiarkowan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8F3A5E">
              <w:rPr>
                <w:rFonts w:ascii="Corbel" w:hAnsi="Corbel"/>
                <w:sz w:val="24"/>
                <w:szCs w:val="24"/>
              </w:rPr>
              <w:t>, słab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881655">
              <w:rPr>
                <w:rFonts w:ascii="Corbel" w:hAnsi="Corbel"/>
                <w:sz w:val="24"/>
                <w:szCs w:val="24"/>
              </w:rPr>
              <w:t>.</w:t>
            </w:r>
          </w:p>
          <w:p w14:paraId="69B2CD76" w14:textId="706B83C4" w:rsidR="008F3A5E" w:rsidRDefault="008F3A5E" w:rsidP="0088165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realizacji różnych modeli wielokulturowości w konkretnych państwach:</w:t>
            </w:r>
          </w:p>
          <w:p w14:paraId="6D27F85B" w14:textId="22829F23" w:rsidR="008F3A5E" w:rsidRDefault="008816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8F3A5E">
              <w:rPr>
                <w:rFonts w:ascii="Corbel" w:hAnsi="Corbel"/>
                <w:sz w:val="24"/>
                <w:szCs w:val="24"/>
              </w:rPr>
              <w:t>model kanadyjski, model australijski</w:t>
            </w:r>
          </w:p>
          <w:p w14:paraId="61025229" w14:textId="5E69D0AD" w:rsidR="008F3A5E" w:rsidRDefault="008F3A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881655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USA, Niemcy, Francja</w:t>
            </w:r>
            <w:r w:rsidR="00881655">
              <w:rPr>
                <w:rFonts w:ascii="Corbel" w:hAnsi="Corbel"/>
                <w:sz w:val="24"/>
                <w:szCs w:val="24"/>
              </w:rPr>
              <w:t>, Wielka Brytania, Włochy, Rosja</w:t>
            </w:r>
          </w:p>
          <w:p w14:paraId="1D50C156" w14:textId="68CF8870" w:rsidR="008F3A5E" w:rsidRDefault="008816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Polska i jej specyfika </w:t>
            </w:r>
          </w:p>
          <w:p w14:paraId="222F1149" w14:textId="477CE457" w:rsidR="008F3A5E" w:rsidRPr="009C54AE" w:rsidRDefault="008F3A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64D10CB" w14:textId="77777777" w:rsidTr="00923D7D">
        <w:tc>
          <w:tcPr>
            <w:tcW w:w="9639" w:type="dxa"/>
          </w:tcPr>
          <w:p w14:paraId="3B70ED5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3E5828C" w14:textId="77777777" w:rsidTr="00923D7D">
        <w:tc>
          <w:tcPr>
            <w:tcW w:w="9639" w:type="dxa"/>
          </w:tcPr>
          <w:p w14:paraId="058A40D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6CDE8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5F9C8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304B4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7CE5E3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108C1D0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Pr="00490D9A"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</w:t>
      </w:r>
      <w:r w:rsidR="0085747A" w:rsidRPr="00490D9A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6A41FD57" w14:textId="77777777" w:rsidR="00153C41" w:rsidRPr="001D653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  <w:u w:val="single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490D9A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490D9A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490D9A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490D9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490D9A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490D9A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490D9A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490D9A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490D9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490D9A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490D9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490D9A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490D9A">
        <w:rPr>
          <w:rFonts w:ascii="Corbel" w:hAnsi="Corbel"/>
          <w:b w:val="0"/>
          <w:i/>
          <w:smallCaps w:val="0"/>
          <w:sz w:val="20"/>
          <w:szCs w:val="20"/>
        </w:rPr>
        <w:t>metody kształcenia na odległość</w:t>
      </w:r>
      <w:r w:rsidR="0085747A" w:rsidRPr="001D6538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</w:t>
      </w:r>
    </w:p>
    <w:p w14:paraId="00A0D91D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35B5CD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70670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D4A9F7" w14:textId="77777777" w:rsidR="00546B77" w:rsidRPr="009C54AE" w:rsidRDefault="00546B77" w:rsidP="00546B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2C894D5C" w14:textId="77777777" w:rsidR="00546B77" w:rsidRPr="009C54AE" w:rsidRDefault="00546B77" w:rsidP="00546B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699A17" w14:textId="77777777" w:rsidR="00546B77" w:rsidRPr="009C54AE" w:rsidRDefault="00546B77" w:rsidP="00546B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0492BC3" w14:textId="77777777" w:rsidR="00546B77" w:rsidRPr="009C54AE" w:rsidRDefault="00546B77" w:rsidP="00546B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46B77" w:rsidRPr="009C54AE" w14:paraId="05FD1192" w14:textId="77777777" w:rsidTr="002F705D">
        <w:tc>
          <w:tcPr>
            <w:tcW w:w="1962" w:type="dxa"/>
            <w:vAlign w:val="center"/>
          </w:tcPr>
          <w:p w14:paraId="0220B5A7" w14:textId="77777777" w:rsidR="00546B77" w:rsidRPr="009C54AE" w:rsidRDefault="00546B77" w:rsidP="002F70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BE58B07" w14:textId="77777777" w:rsidR="00546B77" w:rsidRPr="009C54AE" w:rsidRDefault="00546B77" w:rsidP="002F70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701370B2" w14:textId="77777777" w:rsidR="00546B77" w:rsidRPr="009C54AE" w:rsidRDefault="00546B77" w:rsidP="002F70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4D755C0" w14:textId="77777777" w:rsidR="00546B77" w:rsidRPr="009C54AE" w:rsidRDefault="00546B77" w:rsidP="002F70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4016E9B" w14:textId="77777777" w:rsidR="00546B77" w:rsidRPr="009C54AE" w:rsidRDefault="00546B77" w:rsidP="002F70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46B77" w:rsidRPr="009C54AE" w14:paraId="4AF22B40" w14:textId="77777777" w:rsidTr="002F705D">
        <w:tc>
          <w:tcPr>
            <w:tcW w:w="1962" w:type="dxa"/>
          </w:tcPr>
          <w:p w14:paraId="5897B8AC" w14:textId="77777777" w:rsidR="00546B77" w:rsidRPr="009C54AE" w:rsidRDefault="00546B77" w:rsidP="002F70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F9485E3" w14:textId="77777777" w:rsidR="00546B77" w:rsidRPr="009C54AE" w:rsidRDefault="00546B77" w:rsidP="002F705D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2C0117">
              <w:rPr>
                <w:rFonts w:ascii="Corbel" w:hAnsi="Corbel"/>
                <w:b w:val="0"/>
                <w:smallCaps w:val="0"/>
                <w:szCs w:val="24"/>
              </w:rPr>
              <w:t>obserwacja w trakc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ie zajęć, praca pisemna</w:t>
            </w:r>
          </w:p>
        </w:tc>
        <w:tc>
          <w:tcPr>
            <w:tcW w:w="2117" w:type="dxa"/>
          </w:tcPr>
          <w:p w14:paraId="0FE1226B" w14:textId="77777777" w:rsidR="00546B77" w:rsidRPr="009C54AE" w:rsidRDefault="00546B77" w:rsidP="002F70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46B77" w:rsidRPr="009C54AE" w14:paraId="3FE1144F" w14:textId="77777777" w:rsidTr="002F705D">
        <w:tc>
          <w:tcPr>
            <w:tcW w:w="1962" w:type="dxa"/>
          </w:tcPr>
          <w:p w14:paraId="477221EC" w14:textId="77777777" w:rsidR="00546B77" w:rsidRPr="009C54AE" w:rsidRDefault="00546B77" w:rsidP="002F70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008C3540" w14:textId="77777777" w:rsidR="00546B77" w:rsidRPr="009C54AE" w:rsidRDefault="00546B77" w:rsidP="002F70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0117">
              <w:rPr>
                <w:rFonts w:ascii="Corbel" w:hAnsi="Corbel"/>
                <w:b w:val="0"/>
                <w:smallCaps w:val="0"/>
                <w:szCs w:val="24"/>
              </w:rPr>
              <w:t>obserwacja w trakc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ie zajęć, praca pisemna</w:t>
            </w:r>
          </w:p>
        </w:tc>
        <w:tc>
          <w:tcPr>
            <w:tcW w:w="2117" w:type="dxa"/>
          </w:tcPr>
          <w:p w14:paraId="1DE39BEA" w14:textId="77777777" w:rsidR="00546B77" w:rsidRPr="009C54AE" w:rsidRDefault="00546B77" w:rsidP="002F70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46B77" w:rsidRPr="009C54AE" w14:paraId="5DBAA80F" w14:textId="77777777" w:rsidTr="002F705D">
        <w:tc>
          <w:tcPr>
            <w:tcW w:w="1962" w:type="dxa"/>
          </w:tcPr>
          <w:p w14:paraId="38D4F7CC" w14:textId="77777777" w:rsidR="00546B77" w:rsidRPr="009C54AE" w:rsidRDefault="00546B77" w:rsidP="002F70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D332E37" w14:textId="77777777" w:rsidR="00546B77" w:rsidRPr="009C54AE" w:rsidRDefault="00546B77" w:rsidP="002F70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0117">
              <w:rPr>
                <w:rFonts w:ascii="Corbel" w:hAnsi="Corbel"/>
                <w:b w:val="0"/>
                <w:smallCaps w:val="0"/>
                <w:szCs w:val="24"/>
              </w:rPr>
              <w:t>obserwacja w trakc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ie zajęć, praca pisemna</w:t>
            </w:r>
          </w:p>
        </w:tc>
        <w:tc>
          <w:tcPr>
            <w:tcW w:w="2117" w:type="dxa"/>
          </w:tcPr>
          <w:p w14:paraId="0F80DD68" w14:textId="77777777" w:rsidR="00546B77" w:rsidRPr="009C54AE" w:rsidRDefault="00546B77" w:rsidP="002F70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CCE3A03" w14:textId="77777777" w:rsidR="00546B77" w:rsidRPr="009C54AE" w:rsidRDefault="00546B77" w:rsidP="00546B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947AE0" w14:textId="77777777" w:rsidR="00546B77" w:rsidRPr="009C54AE" w:rsidRDefault="00546B77" w:rsidP="00546B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513AD1E5" w14:textId="77777777" w:rsidR="00546B77" w:rsidRPr="009C54AE" w:rsidRDefault="00546B77" w:rsidP="00546B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46B77" w:rsidRPr="009C54AE" w14:paraId="76A0DAD8" w14:textId="77777777" w:rsidTr="002F705D">
        <w:tc>
          <w:tcPr>
            <w:tcW w:w="9670" w:type="dxa"/>
          </w:tcPr>
          <w:p w14:paraId="58931508" w14:textId="77777777" w:rsidR="00546B77" w:rsidRPr="009C54AE" w:rsidRDefault="00546B77" w:rsidP="002F70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D9AC1C1" w14:textId="77777777" w:rsidR="00546B77" w:rsidRPr="009C54AE" w:rsidRDefault="00546B77" w:rsidP="002F70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ćwiczeń będzie obecność, aktywność na zajęciach oraz praca pisemna</w:t>
            </w:r>
          </w:p>
          <w:p w14:paraId="5507C787" w14:textId="77777777" w:rsidR="00546B77" w:rsidRDefault="00546B77" w:rsidP="002F70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10ABC">
              <w:rPr>
                <w:rFonts w:ascii="Corbel" w:hAnsi="Corbel"/>
                <w:b w:val="0"/>
                <w:smallCaps w:val="0"/>
                <w:szCs w:val="24"/>
              </w:rPr>
              <w:t>Szczegółowe kryteria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oceny aktywności na zajęciach</w:t>
            </w:r>
            <w:r w:rsidRPr="00210ABC">
              <w:rPr>
                <w:rFonts w:ascii="Corbel" w:hAnsi="Corbel"/>
                <w:b w:val="0"/>
                <w:smallCaps w:val="0"/>
                <w:szCs w:val="24"/>
              </w:rPr>
              <w:t>:5,0 – znaczna aktywność, wysoki poziom merytoryczny wypowiedzi, min. 80% obecności na zajęciach; 4,5 – znaczna aktywność, dobry poziom merytoryczny wypowiedzi, min. 70% obecności na zajęciach; 4,0 – zauważalna aktywność, dobry poziom merytoryczny wypowiedzi, min. 60% obecności na zajęciach; - 3,5 – zauważalna aktywność, dostateczny poziom merytoryczny wypowiedzi, min. 50% obecności na zajęciach; 3,0 – niska aktywność, dostateczny poziom merytoryczny wypowiedzi, min. 50% obecności na zajęciach; 2,0 – bardzo niska lub brak aktywności, niski poziom merytoryczny wypowiedzi, poniżej 50% obecności na zajęciach.</w:t>
            </w:r>
          </w:p>
          <w:p w14:paraId="267E6BA6" w14:textId="77777777" w:rsidR="00546B77" w:rsidRPr="00210ABC" w:rsidRDefault="00546B77" w:rsidP="002F70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Szczegółowe kryteria oceny pracy pisemnej: </w:t>
            </w:r>
            <w:r w:rsidRPr="00210ABC">
              <w:rPr>
                <w:rFonts w:ascii="Corbel" w:hAnsi="Corbel"/>
                <w:b w:val="0"/>
                <w:smallCaps w:val="0"/>
                <w:szCs w:val="24"/>
              </w:rPr>
              <w:t>W przypadku oceny formalnej strony pracy pisemnej brane są pod uwagę cechy takie jak np. poprawność formatowania tekstu, poprawność wykonania odnośników  i  wykonania bibliografii (0-10 pkt), zgodność tytułu z zawartością wypowiedzi pisemnej (0-10 pkt), logika wywodu (0-10 pkt). W przypadku oceny zawartości treściowej wypowiedzi bierze się pod uwagę sposób posługiwania się użytymi w tekście pojęciami (0-10 pkt), poprawność budowanych interpretacji, zakres poruszanych problemów (0-10 pkt).</w:t>
            </w:r>
          </w:p>
          <w:p w14:paraId="5AF47E78" w14:textId="77777777" w:rsidR="00546B77" w:rsidRPr="009C54AE" w:rsidRDefault="00546B77" w:rsidP="002F70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0ABC">
              <w:rPr>
                <w:rFonts w:ascii="Corbel" w:hAnsi="Corbel"/>
                <w:b w:val="0"/>
                <w:smallCaps w:val="0"/>
                <w:szCs w:val="24"/>
              </w:rPr>
              <w:t>Kryteria szczegółowe: 0-25 pkt – 2,0; 26-30 pkt – 3,0;31-35 pkt  – 3,5;36-40 pkt  – 4,0;41-45  pkt– 4,5;46-50 pkt – 5,0</w:t>
            </w:r>
          </w:p>
          <w:p w14:paraId="70A4A027" w14:textId="77777777" w:rsidR="00546B77" w:rsidRPr="009C54AE" w:rsidRDefault="00546B77" w:rsidP="002F70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46F7B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D12FC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B223D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6"/>
        <w:gridCol w:w="4594"/>
      </w:tblGrid>
      <w:tr w:rsidR="0085747A" w:rsidRPr="009C54AE" w14:paraId="7E4D296F" w14:textId="77777777" w:rsidTr="003E1941">
        <w:tc>
          <w:tcPr>
            <w:tcW w:w="4962" w:type="dxa"/>
            <w:vAlign w:val="center"/>
          </w:tcPr>
          <w:p w14:paraId="1BAFABF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D659D3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FB3D6F6" w14:textId="77777777" w:rsidTr="00923D7D">
        <w:tc>
          <w:tcPr>
            <w:tcW w:w="4962" w:type="dxa"/>
          </w:tcPr>
          <w:p w14:paraId="713B7B16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1EDED43" w14:textId="0588807A" w:rsidR="0085747A" w:rsidRPr="009C54AE" w:rsidRDefault="001D65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5767511" w14:textId="77777777" w:rsidTr="00923D7D">
        <w:tc>
          <w:tcPr>
            <w:tcW w:w="4962" w:type="dxa"/>
          </w:tcPr>
          <w:p w14:paraId="614AA15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1C57C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55F5616" w14:textId="2ADCEF7E" w:rsidR="00C61DC5" w:rsidRPr="009C54AE" w:rsidRDefault="001D65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19CAE156" w14:textId="77777777" w:rsidTr="00923D7D">
        <w:tc>
          <w:tcPr>
            <w:tcW w:w="4962" w:type="dxa"/>
          </w:tcPr>
          <w:p w14:paraId="7C75D64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FAB52F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A9AA578" w14:textId="61AB45AB" w:rsidR="00C61DC5" w:rsidRPr="009C54AE" w:rsidRDefault="001D65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9C54AE" w14:paraId="00382059" w14:textId="77777777" w:rsidTr="00923D7D">
        <w:tc>
          <w:tcPr>
            <w:tcW w:w="4962" w:type="dxa"/>
          </w:tcPr>
          <w:p w14:paraId="173353B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1F8B84" w14:textId="5BD920BD" w:rsidR="0085747A" w:rsidRPr="009C54AE" w:rsidRDefault="001D65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286BA4B9" w14:textId="77777777" w:rsidTr="00923D7D">
        <w:tc>
          <w:tcPr>
            <w:tcW w:w="4962" w:type="dxa"/>
          </w:tcPr>
          <w:p w14:paraId="043D9E3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EAAFEB" w14:textId="54491B60" w:rsidR="0085747A" w:rsidRPr="009C54AE" w:rsidRDefault="001D65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9B127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C1F4C9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CA515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7A0371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0A52E05" w14:textId="77777777" w:rsidTr="0071620A">
        <w:trPr>
          <w:trHeight w:val="397"/>
        </w:trPr>
        <w:tc>
          <w:tcPr>
            <w:tcW w:w="3544" w:type="dxa"/>
          </w:tcPr>
          <w:p w14:paraId="786DA9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1FA0BD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DC32EFF" w14:textId="77777777" w:rsidTr="0071620A">
        <w:trPr>
          <w:trHeight w:val="397"/>
        </w:trPr>
        <w:tc>
          <w:tcPr>
            <w:tcW w:w="3544" w:type="dxa"/>
          </w:tcPr>
          <w:p w14:paraId="2BE3336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638027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3EEED7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17C4D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AE66BC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D6538" w14:paraId="3CA7A045" w14:textId="77777777" w:rsidTr="0071620A">
        <w:trPr>
          <w:trHeight w:val="397"/>
        </w:trPr>
        <w:tc>
          <w:tcPr>
            <w:tcW w:w="7513" w:type="dxa"/>
          </w:tcPr>
          <w:p w14:paraId="6AAE2567" w14:textId="77777777" w:rsidR="001D6538" w:rsidRPr="001D6538" w:rsidRDefault="0085747A" w:rsidP="00817B6C">
            <w:pPr>
              <w:pStyle w:val="Punktygwne"/>
              <w:spacing w:before="0" w:after="0" w:line="276" w:lineRule="auto"/>
              <w:rPr>
                <w:b w:val="0"/>
                <w:smallCaps w:val="0"/>
                <w:sz w:val="26"/>
                <w:szCs w:val="26"/>
              </w:rPr>
            </w:pPr>
            <w:r w:rsidRPr="001D6538">
              <w:rPr>
                <w:b w:val="0"/>
                <w:smallCaps w:val="0"/>
                <w:sz w:val="26"/>
                <w:szCs w:val="26"/>
              </w:rPr>
              <w:t>Literatura podstawowa:</w:t>
            </w:r>
          </w:p>
          <w:p w14:paraId="16E4C2EC" w14:textId="604BDEEE" w:rsidR="00BC63B4" w:rsidRPr="001D6538" w:rsidRDefault="00BC63B4" w:rsidP="00817B6C">
            <w:pPr>
              <w:pStyle w:val="Punktygwne"/>
              <w:spacing w:before="0" w:after="0" w:line="276" w:lineRule="auto"/>
              <w:rPr>
                <w:b w:val="0"/>
                <w:smallCaps w:val="0"/>
                <w:sz w:val="26"/>
                <w:szCs w:val="26"/>
              </w:rPr>
            </w:pPr>
            <w:r w:rsidRPr="001D6538">
              <w:rPr>
                <w:b w:val="0"/>
                <w:smallCaps w:val="0"/>
                <w:sz w:val="26"/>
                <w:szCs w:val="26"/>
              </w:rPr>
              <w:t>Karolina Golemo,</w:t>
            </w:r>
            <w:r w:rsidR="00911732">
              <w:rPr>
                <w:b w:val="0"/>
                <w:smallCaps w:val="0"/>
                <w:sz w:val="26"/>
                <w:szCs w:val="26"/>
              </w:rPr>
              <w:t xml:space="preserve"> </w:t>
            </w:r>
            <w:r w:rsidRPr="001D6538">
              <w:rPr>
                <w:b w:val="0"/>
                <w:smallCaps w:val="0"/>
                <w:sz w:val="26"/>
                <w:szCs w:val="26"/>
              </w:rPr>
              <w:t xml:space="preserve">Tadeusz Paleczny, Elżbieta Wiącek (red.), </w:t>
            </w:r>
            <w:r w:rsidRPr="001D6538">
              <w:rPr>
                <w:b w:val="0"/>
                <w:i/>
                <w:iCs/>
                <w:smallCaps w:val="0"/>
                <w:sz w:val="26"/>
                <w:szCs w:val="26"/>
              </w:rPr>
              <w:t>Wzory wielokulturowości we współczesnym świecie</w:t>
            </w:r>
            <w:r w:rsidRPr="001D6538">
              <w:rPr>
                <w:b w:val="0"/>
                <w:smallCaps w:val="0"/>
                <w:sz w:val="26"/>
                <w:szCs w:val="26"/>
              </w:rPr>
              <w:t>, Wydawnictwo Uniwersytetu Jagiellońskiego, Kraków</w:t>
            </w:r>
            <w:r w:rsidR="001D6538" w:rsidRPr="001D6538">
              <w:rPr>
                <w:b w:val="0"/>
                <w:smallCaps w:val="0"/>
                <w:sz w:val="26"/>
                <w:szCs w:val="26"/>
              </w:rPr>
              <w:t xml:space="preserve"> 2006</w:t>
            </w:r>
            <w:r w:rsidRPr="001D6538">
              <w:rPr>
                <w:b w:val="0"/>
                <w:smallCaps w:val="0"/>
                <w:sz w:val="26"/>
                <w:szCs w:val="26"/>
              </w:rPr>
              <w:t>.</w:t>
            </w:r>
          </w:p>
          <w:p w14:paraId="324035C4" w14:textId="45B14C82" w:rsidR="000D6E59" w:rsidRPr="001D6538" w:rsidRDefault="000D6E59" w:rsidP="00817B6C">
            <w:pPr>
              <w:pStyle w:val="Punktygwne"/>
              <w:spacing w:before="0" w:after="0" w:line="276" w:lineRule="auto"/>
              <w:rPr>
                <w:b w:val="0"/>
                <w:smallCaps w:val="0"/>
                <w:sz w:val="26"/>
                <w:szCs w:val="26"/>
              </w:rPr>
            </w:pPr>
            <w:r w:rsidRPr="001D6538">
              <w:rPr>
                <w:b w:val="0"/>
                <w:smallCaps w:val="0"/>
                <w:sz w:val="26"/>
                <w:szCs w:val="26"/>
              </w:rPr>
              <w:t xml:space="preserve">Kinowska Zofia, 2016, </w:t>
            </w:r>
            <w:r w:rsidRPr="001D6538">
              <w:rPr>
                <w:b w:val="0"/>
                <w:i/>
                <w:iCs/>
                <w:smallCaps w:val="0"/>
                <w:sz w:val="26"/>
                <w:szCs w:val="26"/>
              </w:rPr>
              <w:t>Idea australijskiej wielokulturowości w perspektywie kryzysu migracyjnego</w:t>
            </w:r>
            <w:r w:rsidRPr="001D6538">
              <w:rPr>
                <w:b w:val="0"/>
                <w:smallCaps w:val="0"/>
                <w:sz w:val="26"/>
                <w:szCs w:val="26"/>
              </w:rPr>
              <w:t>, „Studia Polityczne”, nr 3, s. 31–46.</w:t>
            </w:r>
          </w:p>
          <w:p w14:paraId="05C80423" w14:textId="5EC74143" w:rsidR="000D6E59" w:rsidRPr="001D6538" w:rsidRDefault="000D6E59" w:rsidP="00817B6C">
            <w:pPr>
              <w:pStyle w:val="Punktygwne"/>
              <w:spacing w:before="0" w:after="0" w:line="276" w:lineRule="auto"/>
              <w:rPr>
                <w:b w:val="0"/>
                <w:smallCaps w:val="0"/>
                <w:sz w:val="26"/>
                <w:szCs w:val="26"/>
              </w:rPr>
            </w:pPr>
            <w:r w:rsidRPr="001D6538">
              <w:rPr>
                <w:b w:val="0"/>
                <w:smallCaps w:val="0"/>
                <w:sz w:val="26"/>
                <w:szCs w:val="26"/>
              </w:rPr>
              <w:t xml:space="preserve">Dobrowolska-Polak Joanna, 2017, </w:t>
            </w:r>
            <w:r w:rsidRPr="001D6538">
              <w:rPr>
                <w:b w:val="0"/>
                <w:i/>
                <w:iCs/>
                <w:smallCaps w:val="0"/>
                <w:sz w:val="26"/>
                <w:szCs w:val="26"/>
              </w:rPr>
              <w:t>Proces kształtowania niemieckiej kultury otwartości wobec imigrantów</w:t>
            </w:r>
            <w:r w:rsidRPr="001D6538">
              <w:rPr>
                <w:b w:val="0"/>
                <w:smallCaps w:val="0"/>
                <w:sz w:val="26"/>
                <w:szCs w:val="26"/>
              </w:rPr>
              <w:t>, „Przegląd Strategiczny”, nr 10, s. 407–421.</w:t>
            </w:r>
          </w:p>
          <w:p w14:paraId="62F28D92" w14:textId="13ADB018" w:rsidR="008F3A5E" w:rsidRPr="001D6538" w:rsidRDefault="008F3A5E" w:rsidP="00817B6C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6"/>
                <w:szCs w:val="26"/>
              </w:rPr>
            </w:pPr>
            <w:r w:rsidRPr="001D6538">
              <w:rPr>
                <w:b w:val="0"/>
                <w:smallCaps w:val="0"/>
                <w:color w:val="000000"/>
                <w:sz w:val="26"/>
                <w:szCs w:val="26"/>
              </w:rPr>
              <w:t xml:space="preserve">Konrad Hugo Jarausch: </w:t>
            </w:r>
            <w:r w:rsidRPr="001D6538">
              <w:rPr>
                <w:b w:val="0"/>
                <w:i/>
                <w:iCs/>
                <w:smallCaps w:val="0"/>
                <w:color w:val="000000"/>
                <w:sz w:val="26"/>
                <w:szCs w:val="26"/>
              </w:rPr>
              <w:t>Po Hitlerze: powrót Niemców do cywilizowanego świata 1945-1995</w:t>
            </w:r>
            <w:r w:rsidRPr="001D6538">
              <w:rPr>
                <w:b w:val="0"/>
                <w:smallCaps w:val="0"/>
                <w:color w:val="000000"/>
                <w:sz w:val="26"/>
                <w:szCs w:val="26"/>
              </w:rPr>
              <w:t>. Jacek Serwański (tłum.). Poznań: 2013</w:t>
            </w:r>
          </w:p>
          <w:p w14:paraId="13E808E9" w14:textId="77777777" w:rsidR="008F3A5E" w:rsidRPr="001D6538" w:rsidRDefault="008F3A5E" w:rsidP="00817B6C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6"/>
                <w:szCs w:val="26"/>
              </w:rPr>
            </w:pPr>
            <w:r w:rsidRPr="001D6538">
              <w:rPr>
                <w:b w:val="0"/>
                <w:smallCaps w:val="0"/>
                <w:color w:val="000000"/>
                <w:sz w:val="26"/>
                <w:szCs w:val="26"/>
              </w:rPr>
              <w:t xml:space="preserve">Marta Kijewska-Trembecka. </w:t>
            </w:r>
            <w:r w:rsidRPr="001D6538">
              <w:rPr>
                <w:b w:val="0"/>
                <w:i/>
                <w:iCs/>
                <w:smallCaps w:val="0"/>
                <w:color w:val="000000"/>
                <w:sz w:val="26"/>
                <w:szCs w:val="26"/>
              </w:rPr>
              <w:t>Jak zostać Kanadyjczykiem.</w:t>
            </w:r>
            <w:r w:rsidRPr="001D6538">
              <w:rPr>
                <w:b w:val="0"/>
                <w:smallCaps w:val="0"/>
                <w:color w:val="000000"/>
                <w:sz w:val="26"/>
                <w:szCs w:val="26"/>
              </w:rPr>
              <w:t xml:space="preserve"> „Miesięcznik Znak”. Styczeń 2019, nr 764, 2019.</w:t>
            </w:r>
          </w:p>
          <w:p w14:paraId="2DA152F6" w14:textId="65863F9F" w:rsidR="006C4B6A" w:rsidRPr="001D6538" w:rsidRDefault="000D6E59" w:rsidP="00817B6C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6"/>
                <w:szCs w:val="26"/>
              </w:rPr>
            </w:pPr>
            <w:r w:rsidRPr="001D6538">
              <w:rPr>
                <w:b w:val="0"/>
                <w:smallCaps w:val="0"/>
                <w:color w:val="000000"/>
                <w:sz w:val="26"/>
                <w:szCs w:val="26"/>
              </w:rPr>
              <w:t xml:space="preserve">Marian Kempny, Alina Kapciak, Sławomir Łodziński (red.), </w:t>
            </w:r>
            <w:r w:rsidRPr="001D6538">
              <w:rPr>
                <w:b w:val="0"/>
                <w:i/>
                <w:iCs/>
                <w:smallCaps w:val="0"/>
                <w:color w:val="000000"/>
                <w:sz w:val="26"/>
                <w:szCs w:val="26"/>
              </w:rPr>
              <w:t>U progu wielokulturowości. Nowe oblicza społeczeństwa polskiego</w:t>
            </w:r>
            <w:r w:rsidRPr="001D6538">
              <w:rPr>
                <w:b w:val="0"/>
                <w:smallCaps w:val="0"/>
                <w:color w:val="000000"/>
                <w:sz w:val="26"/>
                <w:szCs w:val="26"/>
              </w:rPr>
              <w:t>, Oficyna Naukowa, Warszawa</w:t>
            </w:r>
            <w:r w:rsidR="001D6538">
              <w:rPr>
                <w:b w:val="0"/>
                <w:smallCaps w:val="0"/>
                <w:color w:val="000000"/>
                <w:sz w:val="26"/>
                <w:szCs w:val="26"/>
              </w:rPr>
              <w:t xml:space="preserve"> 1997</w:t>
            </w:r>
            <w:r w:rsidRPr="001D6538">
              <w:rPr>
                <w:b w:val="0"/>
                <w:smallCaps w:val="0"/>
                <w:color w:val="000000"/>
                <w:sz w:val="26"/>
                <w:szCs w:val="26"/>
              </w:rPr>
              <w:t>.</w:t>
            </w:r>
          </w:p>
          <w:p w14:paraId="14C09F30" w14:textId="107F954E" w:rsidR="006C4B6A" w:rsidRPr="001D6538" w:rsidRDefault="006C4B6A" w:rsidP="00817B6C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6"/>
                <w:szCs w:val="26"/>
              </w:rPr>
            </w:pPr>
            <w:r w:rsidRPr="001D6538">
              <w:rPr>
                <w:b w:val="0"/>
                <w:smallCaps w:val="0"/>
                <w:color w:val="000000"/>
                <w:sz w:val="26"/>
                <w:szCs w:val="26"/>
              </w:rPr>
              <w:t xml:space="preserve">M. Cybulski, </w:t>
            </w:r>
            <w:r w:rsidRPr="001D6538">
              <w:rPr>
                <w:b w:val="0"/>
                <w:i/>
                <w:iCs/>
                <w:smallCaps w:val="0"/>
                <w:color w:val="000000"/>
                <w:sz w:val="26"/>
                <w:szCs w:val="26"/>
              </w:rPr>
              <w:t xml:space="preserve">Społeczeństwo wielokulturowe w Polsce </w:t>
            </w:r>
            <w:r w:rsidRPr="001D6538">
              <w:rPr>
                <w:b w:val="0"/>
                <w:smallCaps w:val="0"/>
                <w:color w:val="000000"/>
                <w:sz w:val="26"/>
                <w:szCs w:val="26"/>
              </w:rPr>
              <w:t xml:space="preserve">[w:] </w:t>
            </w:r>
            <w:r w:rsidRPr="001D6538">
              <w:rPr>
                <w:b w:val="0"/>
                <w:i/>
                <w:iCs/>
                <w:smallCaps w:val="0"/>
                <w:color w:val="000000"/>
                <w:sz w:val="26"/>
                <w:szCs w:val="26"/>
              </w:rPr>
              <w:t>Pacjent odmienny kulturowo</w:t>
            </w:r>
            <w:r w:rsidRPr="001D6538">
              <w:rPr>
                <w:b w:val="0"/>
                <w:smallCaps w:val="0"/>
                <w:color w:val="000000"/>
                <w:sz w:val="26"/>
                <w:szCs w:val="26"/>
              </w:rPr>
              <w:t>, Krajewska-Kułak E., Guzowski A., Bejda G., Lankau A., (red.), Wydawnictwo Naukowe SILVA RERUM Poznań 2015wyd. Silva Rerum, Poznań, 2015.</w:t>
            </w:r>
          </w:p>
        </w:tc>
      </w:tr>
      <w:tr w:rsidR="0085747A" w:rsidRPr="001D6538" w14:paraId="25F6F4C1" w14:textId="77777777" w:rsidTr="0071620A">
        <w:trPr>
          <w:trHeight w:val="397"/>
        </w:trPr>
        <w:tc>
          <w:tcPr>
            <w:tcW w:w="7513" w:type="dxa"/>
          </w:tcPr>
          <w:p w14:paraId="7F076970" w14:textId="77777777" w:rsidR="001D6538" w:rsidRPr="001D6538" w:rsidRDefault="0085747A" w:rsidP="00817B6C">
            <w:pPr>
              <w:pStyle w:val="Punktygwne"/>
              <w:spacing w:before="0" w:after="0" w:line="276" w:lineRule="auto"/>
              <w:rPr>
                <w:b w:val="0"/>
                <w:smallCaps w:val="0"/>
                <w:sz w:val="26"/>
                <w:szCs w:val="26"/>
              </w:rPr>
            </w:pPr>
            <w:r w:rsidRPr="001D6538">
              <w:rPr>
                <w:b w:val="0"/>
                <w:smallCaps w:val="0"/>
                <w:sz w:val="26"/>
                <w:szCs w:val="26"/>
              </w:rPr>
              <w:t xml:space="preserve">Literatura uzupełniająca: </w:t>
            </w:r>
          </w:p>
          <w:p w14:paraId="18A83EAA" w14:textId="34CB69B6" w:rsidR="000D6E59" w:rsidRPr="001D6538" w:rsidRDefault="000D6E59" w:rsidP="00817B6C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6"/>
                <w:szCs w:val="26"/>
              </w:rPr>
            </w:pPr>
            <w:r w:rsidRPr="001D6538">
              <w:rPr>
                <w:b w:val="0"/>
                <w:smallCaps w:val="0"/>
                <w:color w:val="000000"/>
                <w:sz w:val="26"/>
                <w:szCs w:val="26"/>
              </w:rPr>
              <w:lastRenderedPageBreak/>
              <w:t xml:space="preserve">Appadurai Arjun, </w:t>
            </w:r>
            <w:r w:rsidRPr="0099503D">
              <w:rPr>
                <w:b w:val="0"/>
                <w:i/>
                <w:iCs/>
                <w:smallCaps w:val="0"/>
                <w:color w:val="000000"/>
                <w:sz w:val="26"/>
                <w:szCs w:val="26"/>
              </w:rPr>
              <w:t>Strach przed mniejszościami. Esej o geografii gniewu</w:t>
            </w:r>
            <w:r w:rsidRPr="001D6538">
              <w:rPr>
                <w:b w:val="0"/>
                <w:smallCaps w:val="0"/>
                <w:color w:val="000000"/>
                <w:sz w:val="26"/>
                <w:szCs w:val="26"/>
              </w:rPr>
              <w:t>, tłum. Marta Bucholc,</w:t>
            </w:r>
            <w:r w:rsidR="001D6538">
              <w:rPr>
                <w:b w:val="0"/>
                <w:smallCaps w:val="0"/>
                <w:color w:val="000000"/>
                <w:sz w:val="26"/>
                <w:szCs w:val="26"/>
              </w:rPr>
              <w:t xml:space="preserve"> </w:t>
            </w:r>
            <w:r w:rsidRPr="001D6538">
              <w:rPr>
                <w:b w:val="0"/>
                <w:smallCaps w:val="0"/>
                <w:color w:val="000000"/>
                <w:sz w:val="26"/>
                <w:szCs w:val="26"/>
              </w:rPr>
              <w:t>Wydawnictwo Naukowe PWN, Warszawa</w:t>
            </w:r>
            <w:r w:rsidR="001D6538">
              <w:rPr>
                <w:b w:val="0"/>
                <w:smallCaps w:val="0"/>
                <w:color w:val="000000"/>
                <w:sz w:val="26"/>
                <w:szCs w:val="26"/>
              </w:rPr>
              <w:t xml:space="preserve"> 2009</w:t>
            </w:r>
            <w:r w:rsidRPr="001D6538">
              <w:rPr>
                <w:b w:val="0"/>
                <w:smallCaps w:val="0"/>
                <w:color w:val="000000"/>
                <w:sz w:val="26"/>
                <w:szCs w:val="26"/>
              </w:rPr>
              <w:t>.</w:t>
            </w:r>
          </w:p>
          <w:p w14:paraId="749CFDB3" w14:textId="55E4B7F2" w:rsidR="000D6E59" w:rsidRPr="001D6538" w:rsidRDefault="000D6E59" w:rsidP="00817B6C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6"/>
                <w:szCs w:val="26"/>
              </w:rPr>
            </w:pPr>
            <w:r w:rsidRPr="001D6538">
              <w:rPr>
                <w:b w:val="0"/>
                <w:smallCaps w:val="0"/>
                <w:color w:val="000000"/>
                <w:sz w:val="26"/>
                <w:szCs w:val="26"/>
              </w:rPr>
              <w:t xml:space="preserve">Fanon Frantz, 1985, </w:t>
            </w:r>
            <w:r w:rsidRPr="001D6538">
              <w:rPr>
                <w:b w:val="0"/>
                <w:i/>
                <w:iCs/>
                <w:smallCaps w:val="0"/>
                <w:color w:val="000000"/>
                <w:sz w:val="26"/>
                <w:szCs w:val="26"/>
              </w:rPr>
              <w:t>Wyklęty lud ziemi</w:t>
            </w:r>
            <w:r w:rsidRPr="001D6538">
              <w:rPr>
                <w:b w:val="0"/>
                <w:smallCaps w:val="0"/>
                <w:color w:val="000000"/>
                <w:sz w:val="26"/>
                <w:szCs w:val="26"/>
              </w:rPr>
              <w:t>, tłum. Hanna Tygielska, Państwowy Instytut Wydawniczy, Warszawa.</w:t>
            </w:r>
          </w:p>
          <w:p w14:paraId="1BDC6D49" w14:textId="43C61B3E" w:rsidR="001D6538" w:rsidRDefault="000D6E59" w:rsidP="00817B6C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6"/>
                <w:szCs w:val="26"/>
              </w:rPr>
            </w:pPr>
            <w:r w:rsidRPr="001D6538">
              <w:rPr>
                <w:b w:val="0"/>
                <w:smallCaps w:val="0"/>
                <w:color w:val="000000"/>
                <w:sz w:val="26"/>
                <w:szCs w:val="26"/>
              </w:rPr>
              <w:t xml:space="preserve">Fukuyama Francis, 2007, </w:t>
            </w:r>
            <w:r w:rsidRPr="001D6538">
              <w:rPr>
                <w:b w:val="0"/>
                <w:i/>
                <w:iCs/>
                <w:smallCaps w:val="0"/>
                <w:color w:val="000000"/>
                <w:sz w:val="26"/>
                <w:szCs w:val="26"/>
              </w:rPr>
              <w:t>Klęska wielokulturowości</w:t>
            </w:r>
            <w:r w:rsidRPr="001D6538">
              <w:rPr>
                <w:b w:val="0"/>
                <w:smallCaps w:val="0"/>
                <w:color w:val="000000"/>
                <w:sz w:val="26"/>
                <w:szCs w:val="26"/>
              </w:rPr>
              <w:t>, „Gazeta Wyborcza”, 3–4 l</w:t>
            </w:r>
            <w:r w:rsidR="0099503D">
              <w:rPr>
                <w:b w:val="0"/>
                <w:smallCaps w:val="0"/>
                <w:color w:val="000000"/>
                <w:sz w:val="26"/>
                <w:szCs w:val="26"/>
              </w:rPr>
              <w:t>utego 2007</w:t>
            </w:r>
            <w:r w:rsidRPr="001D6538">
              <w:rPr>
                <w:b w:val="0"/>
                <w:smallCaps w:val="0"/>
                <w:color w:val="000000"/>
                <w:sz w:val="26"/>
                <w:szCs w:val="26"/>
              </w:rPr>
              <w:t>.</w:t>
            </w:r>
          </w:p>
          <w:p w14:paraId="5F552DC9" w14:textId="2851D039" w:rsidR="000D6E59" w:rsidRPr="001D6538" w:rsidRDefault="000D6E59" w:rsidP="00817B6C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6"/>
                <w:szCs w:val="26"/>
              </w:rPr>
            </w:pPr>
            <w:r w:rsidRPr="001D6538">
              <w:rPr>
                <w:b w:val="0"/>
                <w:smallCaps w:val="0"/>
                <w:color w:val="000000"/>
                <w:sz w:val="26"/>
                <w:szCs w:val="26"/>
              </w:rPr>
              <w:t xml:space="preserve">Fukuyama Francis, </w:t>
            </w:r>
            <w:r w:rsidRPr="001D6538">
              <w:rPr>
                <w:b w:val="0"/>
                <w:i/>
                <w:iCs/>
                <w:smallCaps w:val="0"/>
                <w:color w:val="000000"/>
                <w:sz w:val="26"/>
                <w:szCs w:val="26"/>
              </w:rPr>
              <w:t>Tożsamość. Współczesna polityka tożsamościowa i walka o uznanie</w:t>
            </w:r>
            <w:r w:rsidRPr="001D6538">
              <w:rPr>
                <w:b w:val="0"/>
                <w:smallCaps w:val="0"/>
                <w:color w:val="000000"/>
                <w:sz w:val="26"/>
                <w:szCs w:val="26"/>
              </w:rPr>
              <w:t>, tłum.</w:t>
            </w:r>
            <w:r w:rsidR="001D6538">
              <w:rPr>
                <w:b w:val="0"/>
                <w:smallCaps w:val="0"/>
                <w:color w:val="000000"/>
                <w:sz w:val="26"/>
                <w:szCs w:val="26"/>
              </w:rPr>
              <w:t xml:space="preserve"> </w:t>
            </w:r>
            <w:r w:rsidRPr="001D6538">
              <w:rPr>
                <w:b w:val="0"/>
                <w:smallCaps w:val="0"/>
                <w:color w:val="000000"/>
                <w:sz w:val="26"/>
                <w:szCs w:val="26"/>
              </w:rPr>
              <w:t>Jan Pyka, Dom Wydawniczy Rebis, Poznań</w:t>
            </w:r>
            <w:r w:rsidR="001D6538">
              <w:rPr>
                <w:b w:val="0"/>
                <w:smallCaps w:val="0"/>
                <w:color w:val="000000"/>
                <w:sz w:val="26"/>
                <w:szCs w:val="26"/>
              </w:rPr>
              <w:t xml:space="preserve"> 2019</w:t>
            </w:r>
            <w:r w:rsidRPr="001D6538">
              <w:rPr>
                <w:b w:val="0"/>
                <w:smallCaps w:val="0"/>
                <w:color w:val="000000"/>
                <w:sz w:val="26"/>
                <w:szCs w:val="26"/>
              </w:rPr>
              <w:t>.</w:t>
            </w:r>
            <w:r w:rsidR="001D6538">
              <w:rPr>
                <w:b w:val="0"/>
                <w:smallCaps w:val="0"/>
                <w:color w:val="000000"/>
                <w:sz w:val="26"/>
                <w:szCs w:val="26"/>
              </w:rPr>
              <w:t xml:space="preserve"> </w:t>
            </w:r>
          </w:p>
          <w:p w14:paraId="1801777B" w14:textId="321F2A1F" w:rsidR="000D6E59" w:rsidRPr="001D6538" w:rsidRDefault="000D6E59" w:rsidP="00817B6C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6"/>
                <w:szCs w:val="26"/>
              </w:rPr>
            </w:pPr>
            <w:r w:rsidRPr="001D6538">
              <w:rPr>
                <w:b w:val="0"/>
                <w:smallCaps w:val="0"/>
                <w:color w:val="000000"/>
                <w:sz w:val="26"/>
                <w:szCs w:val="26"/>
              </w:rPr>
              <w:t xml:space="preserve">Gęsiak Leszek, 2007, </w:t>
            </w:r>
            <w:r w:rsidRPr="00D30D8C">
              <w:rPr>
                <w:b w:val="0"/>
                <w:i/>
                <w:iCs/>
                <w:smallCaps w:val="0"/>
                <w:color w:val="000000"/>
                <w:sz w:val="26"/>
                <w:szCs w:val="26"/>
              </w:rPr>
              <w:t>Wielokulturowość. Rola religii w dynamice zjawiska</w:t>
            </w:r>
            <w:r w:rsidRPr="001D6538">
              <w:rPr>
                <w:b w:val="0"/>
                <w:smallCaps w:val="0"/>
                <w:color w:val="000000"/>
                <w:sz w:val="26"/>
                <w:szCs w:val="26"/>
              </w:rPr>
              <w:t>, Wydawnictwo WAM,</w:t>
            </w:r>
            <w:r w:rsidR="001D6538">
              <w:rPr>
                <w:b w:val="0"/>
                <w:smallCaps w:val="0"/>
                <w:color w:val="000000"/>
                <w:sz w:val="26"/>
                <w:szCs w:val="26"/>
              </w:rPr>
              <w:t xml:space="preserve"> </w:t>
            </w:r>
            <w:r w:rsidRPr="001D6538">
              <w:rPr>
                <w:b w:val="0"/>
                <w:smallCaps w:val="0"/>
                <w:color w:val="000000"/>
                <w:sz w:val="26"/>
                <w:szCs w:val="26"/>
              </w:rPr>
              <w:t>Krakó</w:t>
            </w:r>
            <w:r w:rsidR="00BC63B4" w:rsidRPr="001D6538">
              <w:rPr>
                <w:b w:val="0"/>
                <w:smallCaps w:val="0"/>
                <w:color w:val="000000"/>
                <w:sz w:val="26"/>
                <w:szCs w:val="26"/>
              </w:rPr>
              <w:t>w</w:t>
            </w:r>
            <w:r w:rsidR="001D6538">
              <w:rPr>
                <w:b w:val="0"/>
                <w:smallCaps w:val="0"/>
                <w:color w:val="000000"/>
                <w:sz w:val="26"/>
                <w:szCs w:val="26"/>
              </w:rPr>
              <w:t xml:space="preserve"> 2007;</w:t>
            </w:r>
          </w:p>
          <w:p w14:paraId="1193136D" w14:textId="222F58DB" w:rsidR="00BC63B4" w:rsidRPr="001D6538" w:rsidRDefault="00BC63B4" w:rsidP="00817B6C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6"/>
                <w:szCs w:val="26"/>
              </w:rPr>
            </w:pPr>
            <w:r w:rsidRPr="001D6538">
              <w:rPr>
                <w:b w:val="0"/>
                <w:smallCaps w:val="0"/>
                <w:color w:val="000000"/>
                <w:sz w:val="26"/>
                <w:szCs w:val="26"/>
              </w:rPr>
              <w:t xml:space="preserve">Anna Siewierska-Chmaj (red.), </w:t>
            </w:r>
            <w:r w:rsidRPr="001D6538">
              <w:rPr>
                <w:b w:val="0"/>
                <w:i/>
                <w:iCs/>
                <w:smallCaps w:val="0"/>
                <w:color w:val="000000"/>
                <w:sz w:val="26"/>
                <w:szCs w:val="26"/>
              </w:rPr>
              <w:t>W pułapce wielokulturowości</w:t>
            </w:r>
            <w:r w:rsidRPr="001D6538">
              <w:rPr>
                <w:b w:val="0"/>
                <w:smallCaps w:val="0"/>
                <w:color w:val="000000"/>
                <w:sz w:val="26"/>
                <w:szCs w:val="26"/>
              </w:rPr>
              <w:t>, Wydawnictwa UniwersytetuWarszawskiego–Wyższa Szkoła Informatyki i Zarządzania w</w:t>
            </w:r>
            <w:r w:rsidR="001D6538">
              <w:rPr>
                <w:b w:val="0"/>
                <w:smallCaps w:val="0"/>
                <w:color w:val="000000"/>
                <w:sz w:val="26"/>
                <w:szCs w:val="26"/>
              </w:rPr>
              <w:t xml:space="preserve"> </w:t>
            </w:r>
            <w:r w:rsidRPr="001D6538">
              <w:rPr>
                <w:b w:val="0"/>
                <w:smallCaps w:val="0"/>
                <w:color w:val="000000"/>
                <w:sz w:val="26"/>
                <w:szCs w:val="26"/>
              </w:rPr>
              <w:t xml:space="preserve"> Rzeszowie, Warszawa–Rzeszów</w:t>
            </w:r>
            <w:r w:rsidR="001D6538">
              <w:rPr>
                <w:b w:val="0"/>
                <w:smallCaps w:val="0"/>
                <w:color w:val="000000"/>
                <w:sz w:val="26"/>
                <w:szCs w:val="26"/>
              </w:rPr>
              <w:t xml:space="preserve"> 2016</w:t>
            </w:r>
          </w:p>
          <w:p w14:paraId="05BC5AE0" w14:textId="193A4149" w:rsidR="000D6E59" w:rsidRPr="001D6538" w:rsidRDefault="00BC63B4" w:rsidP="00817B6C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6"/>
                <w:szCs w:val="26"/>
              </w:rPr>
            </w:pPr>
            <w:r w:rsidRPr="001D6538">
              <w:rPr>
                <w:b w:val="0"/>
                <w:smallCaps w:val="0"/>
                <w:color w:val="000000"/>
                <w:sz w:val="26"/>
                <w:szCs w:val="26"/>
              </w:rPr>
              <w:t xml:space="preserve">Anna Śliz, Marek S. Szczepański (red.), </w:t>
            </w:r>
            <w:r w:rsidRPr="001D6538">
              <w:rPr>
                <w:b w:val="0"/>
                <w:i/>
                <w:iCs/>
                <w:smallCaps w:val="0"/>
                <w:color w:val="000000"/>
                <w:sz w:val="26"/>
                <w:szCs w:val="26"/>
              </w:rPr>
              <w:t>Wielokulturowość: konflikt czy koegzystencja?,</w:t>
            </w:r>
            <w:r w:rsidRPr="001D6538">
              <w:rPr>
                <w:b w:val="0"/>
                <w:smallCaps w:val="0"/>
                <w:color w:val="000000"/>
                <w:sz w:val="26"/>
                <w:szCs w:val="26"/>
              </w:rPr>
              <w:t xml:space="preserve"> Wydawnictwo IFiS PAN,</w:t>
            </w:r>
            <w:r w:rsidR="001D6538">
              <w:rPr>
                <w:b w:val="0"/>
                <w:smallCaps w:val="0"/>
                <w:color w:val="000000"/>
                <w:sz w:val="26"/>
                <w:szCs w:val="26"/>
              </w:rPr>
              <w:t xml:space="preserve"> </w:t>
            </w:r>
            <w:r w:rsidRPr="001D6538">
              <w:rPr>
                <w:b w:val="0"/>
                <w:smallCaps w:val="0"/>
                <w:color w:val="000000"/>
                <w:sz w:val="26"/>
                <w:szCs w:val="26"/>
              </w:rPr>
              <w:t>Warszawa</w:t>
            </w:r>
            <w:r w:rsidR="0099503D">
              <w:rPr>
                <w:b w:val="0"/>
                <w:smallCaps w:val="0"/>
                <w:color w:val="000000"/>
                <w:sz w:val="26"/>
                <w:szCs w:val="26"/>
              </w:rPr>
              <w:t xml:space="preserve"> 2011.</w:t>
            </w:r>
          </w:p>
        </w:tc>
      </w:tr>
    </w:tbl>
    <w:p w14:paraId="0E185E7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EDBB1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2F982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811D1" w14:textId="77777777" w:rsidR="008557EC" w:rsidRDefault="008557EC" w:rsidP="00C16ABF">
      <w:pPr>
        <w:spacing w:after="0" w:line="240" w:lineRule="auto"/>
      </w:pPr>
      <w:r>
        <w:separator/>
      </w:r>
    </w:p>
  </w:endnote>
  <w:endnote w:type="continuationSeparator" w:id="0">
    <w:p w14:paraId="29BD0EE6" w14:textId="77777777" w:rsidR="008557EC" w:rsidRDefault="008557E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7A1F5" w14:textId="77777777" w:rsidR="008557EC" w:rsidRDefault="008557EC" w:rsidP="00C16ABF">
      <w:pPr>
        <w:spacing w:after="0" w:line="240" w:lineRule="auto"/>
      </w:pPr>
      <w:r>
        <w:separator/>
      </w:r>
    </w:p>
  </w:footnote>
  <w:footnote w:type="continuationSeparator" w:id="0">
    <w:p w14:paraId="0FE432B7" w14:textId="77777777" w:rsidR="008557EC" w:rsidRDefault="008557EC" w:rsidP="00C16ABF">
      <w:pPr>
        <w:spacing w:after="0" w:line="240" w:lineRule="auto"/>
      </w:pPr>
      <w:r>
        <w:continuationSeparator/>
      </w:r>
    </w:p>
  </w:footnote>
  <w:footnote w:id="1">
    <w:p w14:paraId="0CECDAD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473CBC"/>
    <w:multiLevelType w:val="hybridMultilevel"/>
    <w:tmpl w:val="71924B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0519328">
    <w:abstractNumId w:val="0"/>
  </w:num>
  <w:num w:numId="2" w16cid:durableId="173939832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6E5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38"/>
    <w:rsid w:val="001D657B"/>
    <w:rsid w:val="001D7B54"/>
    <w:rsid w:val="001E0209"/>
    <w:rsid w:val="001E38E2"/>
    <w:rsid w:val="001F2CA2"/>
    <w:rsid w:val="002144C0"/>
    <w:rsid w:val="002173F4"/>
    <w:rsid w:val="00217F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3823"/>
    <w:rsid w:val="002A671D"/>
    <w:rsid w:val="002B2B07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412"/>
    <w:rsid w:val="003343CF"/>
    <w:rsid w:val="00346FE9"/>
    <w:rsid w:val="0034759A"/>
    <w:rsid w:val="003503F6"/>
    <w:rsid w:val="003530DD"/>
    <w:rsid w:val="00363F78"/>
    <w:rsid w:val="003A0A5B"/>
    <w:rsid w:val="003A1176"/>
    <w:rsid w:val="003B70F8"/>
    <w:rsid w:val="003C0BAE"/>
    <w:rsid w:val="003D18A9"/>
    <w:rsid w:val="003D6CE2"/>
    <w:rsid w:val="003D70BA"/>
    <w:rsid w:val="003E1941"/>
    <w:rsid w:val="003E2FE6"/>
    <w:rsid w:val="003E49D5"/>
    <w:rsid w:val="003F38C0"/>
    <w:rsid w:val="00411CA1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2687"/>
    <w:rsid w:val="0047598D"/>
    <w:rsid w:val="004840FD"/>
    <w:rsid w:val="00490D9A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6B77"/>
    <w:rsid w:val="0056696D"/>
    <w:rsid w:val="005760DB"/>
    <w:rsid w:val="00593EB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29E6"/>
    <w:rsid w:val="00617230"/>
    <w:rsid w:val="00621CE1"/>
    <w:rsid w:val="00621F0C"/>
    <w:rsid w:val="00627FC9"/>
    <w:rsid w:val="00644F5F"/>
    <w:rsid w:val="006460DA"/>
    <w:rsid w:val="00647FA8"/>
    <w:rsid w:val="00650C5F"/>
    <w:rsid w:val="00654934"/>
    <w:rsid w:val="006620D9"/>
    <w:rsid w:val="00671958"/>
    <w:rsid w:val="00675843"/>
    <w:rsid w:val="00696477"/>
    <w:rsid w:val="006C4B6A"/>
    <w:rsid w:val="006D050F"/>
    <w:rsid w:val="006D6139"/>
    <w:rsid w:val="006E5D65"/>
    <w:rsid w:val="006F1282"/>
    <w:rsid w:val="006F1FBC"/>
    <w:rsid w:val="006F31E2"/>
    <w:rsid w:val="00706544"/>
    <w:rsid w:val="007072BA"/>
    <w:rsid w:val="007107C3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17B6C"/>
    <w:rsid w:val="00827BB2"/>
    <w:rsid w:val="008449B3"/>
    <w:rsid w:val="008557EC"/>
    <w:rsid w:val="0085747A"/>
    <w:rsid w:val="00881655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A5E"/>
    <w:rsid w:val="008F6E29"/>
    <w:rsid w:val="00911732"/>
    <w:rsid w:val="00916188"/>
    <w:rsid w:val="00923D7D"/>
    <w:rsid w:val="009508DF"/>
    <w:rsid w:val="00950DAC"/>
    <w:rsid w:val="00954A07"/>
    <w:rsid w:val="0099503D"/>
    <w:rsid w:val="00997F14"/>
    <w:rsid w:val="009A29B8"/>
    <w:rsid w:val="009A78D9"/>
    <w:rsid w:val="009C1331"/>
    <w:rsid w:val="009C3E31"/>
    <w:rsid w:val="009C54AE"/>
    <w:rsid w:val="009C788E"/>
    <w:rsid w:val="009D78D8"/>
    <w:rsid w:val="009E0BC9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1C91"/>
    <w:rsid w:val="00A43BF6"/>
    <w:rsid w:val="00A53FA5"/>
    <w:rsid w:val="00A54817"/>
    <w:rsid w:val="00A601C8"/>
    <w:rsid w:val="00A60799"/>
    <w:rsid w:val="00A84C85"/>
    <w:rsid w:val="00A97DE1"/>
    <w:rsid w:val="00AB053C"/>
    <w:rsid w:val="00AC1E8C"/>
    <w:rsid w:val="00AD1146"/>
    <w:rsid w:val="00AD27D3"/>
    <w:rsid w:val="00AD66D6"/>
    <w:rsid w:val="00AE1160"/>
    <w:rsid w:val="00AE203C"/>
    <w:rsid w:val="00AE2E74"/>
    <w:rsid w:val="00AE33C8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F56"/>
    <w:rsid w:val="00BB520A"/>
    <w:rsid w:val="00BC63B4"/>
    <w:rsid w:val="00BD3869"/>
    <w:rsid w:val="00BD66E9"/>
    <w:rsid w:val="00BD6FF4"/>
    <w:rsid w:val="00BF2C41"/>
    <w:rsid w:val="00BF2E2E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1169"/>
    <w:rsid w:val="00CD2591"/>
    <w:rsid w:val="00CD6897"/>
    <w:rsid w:val="00CE5BAC"/>
    <w:rsid w:val="00CF25BE"/>
    <w:rsid w:val="00CF2F32"/>
    <w:rsid w:val="00CF78ED"/>
    <w:rsid w:val="00D02356"/>
    <w:rsid w:val="00D02B25"/>
    <w:rsid w:val="00D02EBA"/>
    <w:rsid w:val="00D11185"/>
    <w:rsid w:val="00D17C3C"/>
    <w:rsid w:val="00D26B2C"/>
    <w:rsid w:val="00D30D8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202B"/>
    <w:rsid w:val="00DC4E42"/>
    <w:rsid w:val="00DE09C0"/>
    <w:rsid w:val="00DE4A14"/>
    <w:rsid w:val="00DF1A0B"/>
    <w:rsid w:val="00DF320D"/>
    <w:rsid w:val="00DF71C8"/>
    <w:rsid w:val="00E129B8"/>
    <w:rsid w:val="00E21E7D"/>
    <w:rsid w:val="00E22FBC"/>
    <w:rsid w:val="00E24BF5"/>
    <w:rsid w:val="00E25338"/>
    <w:rsid w:val="00E34DD2"/>
    <w:rsid w:val="00E51E44"/>
    <w:rsid w:val="00E63348"/>
    <w:rsid w:val="00E77E88"/>
    <w:rsid w:val="00E8107D"/>
    <w:rsid w:val="00E960BB"/>
    <w:rsid w:val="00EA2074"/>
    <w:rsid w:val="00EA4832"/>
    <w:rsid w:val="00EA4E9D"/>
    <w:rsid w:val="00EA7F59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81E"/>
    <w:rsid w:val="00FC3F45"/>
    <w:rsid w:val="00FD1FD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AD216"/>
  <w15:docId w15:val="{014C2776-EB9F-41A8-8B6C-F4EB0E91E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D7240-E100-431B-B3FF-B91A2329D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72</TotalTime>
  <Pages>5</Pages>
  <Words>1169</Words>
  <Characters>7016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27</cp:revision>
  <cp:lastPrinted>2019-02-06T12:12:00Z</cp:lastPrinted>
  <dcterms:created xsi:type="dcterms:W3CDTF">2021-01-02T09:08:00Z</dcterms:created>
  <dcterms:modified xsi:type="dcterms:W3CDTF">2025-06-30T11:08:00Z</dcterms:modified>
</cp:coreProperties>
</file>